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7" w:type="pct"/>
        <w:tblCellSpacing w:w="0" w:type="dxa"/>
        <w:tblInd w:w="-7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12"/>
      </w:tblGrid>
      <w:tr w:rsidR="009872D1" w:rsidRPr="009872D1" w:rsidTr="009872D1">
        <w:trPr>
          <w:trHeight w:val="23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2D1" w:rsidRPr="009872D1" w:rsidRDefault="009872D1" w:rsidP="0098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872D1" w:rsidRPr="009872D1" w:rsidTr="009872D1">
        <w:trPr>
          <w:trHeight w:val="98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9872D1" w:rsidRPr="009872D1" w:rsidRDefault="009872D1" w:rsidP="009872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872D1" w:rsidRPr="009872D1" w:rsidTr="009872D1">
        <w:trPr>
          <w:trHeight w:val="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2D1" w:rsidRPr="009872D1" w:rsidRDefault="009872D1" w:rsidP="009872D1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872D1" w:rsidRPr="009872D1" w:rsidTr="009872D1">
        <w:trPr>
          <w:trHeight w:val="198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9872D1" w:rsidRPr="009872D1" w:rsidRDefault="009872D1" w:rsidP="009872D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872D1" w:rsidRPr="009872D1" w:rsidTr="009872D1">
        <w:trPr>
          <w:trHeight w:val="237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872D1" w:rsidRPr="009872D1" w:rsidRDefault="00E66E77" w:rsidP="009872D1">
            <w:pPr>
              <w:spacing w:before="100" w:beforeAutospacing="1"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</w:pPr>
            <w:r w:rsidRPr="009872D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Постановление Правительства Российской Федерации от 5 декабря 2011 г. N 999 г. Москва "Об особенностях обеспечения с 1 января 2012 г. до 1 января 2014 г. бланками талонов технического осмотра и бланками международных сертификатов технического осмотра, порядке их учета, хранения, передачи и уничтожения"</w:t>
            </w:r>
          </w:p>
        </w:tc>
      </w:tr>
      <w:tr w:rsidR="009872D1" w:rsidRPr="009872D1" w:rsidTr="009872D1">
        <w:trPr>
          <w:trHeight w:val="23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соответствии с частью 8 статьи 32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</w:t>
            </w:r>
            <w:r w:rsidRPr="009872D1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987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постановляет</w:t>
            </w: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Установить, что обеспечение бланками технического осмотра и бланками международных сертификатов технического осмотра организаций, указанных в части 7 статьи 32 Федерального закона "О техническом осмотре транспортных средств и о внесении изменений в отдельные законодательные акты Российской Федерации", а также учет, хранение, передача и уничтожение таких бланков осуществляются с учетом следующих особенностей: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1 января 2012 г. до 1 января 2014 г. обеспечение бланками технического осмотра и бланками международных сертификатов технического осмотра, а также учет, хранение, передача и уничтожение таких бланков осуществляются в порядке, установленном Министерством финансов Российской Федерации в соответствии с пунктом 5 статьи 8 указанного Федерального закона;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1 января 2012 г. до 1 апреля 2012 г. также допускается обеспечение указанных организаций бланками талонов о прохождении государственного технического осмотра и бланками международных сертификатов технического осмотра в порядке, определенном Правилами, утвержденными настоящим постановлением.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Утвердить прилагаемые Правила учета, хранения, передачи и уничтожения бланков талонов о прохождении государственного технического осмотра и бланков международных сертификатов технического осмотра с 1 января 2012 г. до 1 апреля 2012 г.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Председатель Правительства Российской Федерации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В. Путин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учета, хранения, передачи и уничтожения бланков талонов о прохождении государственного технического осмотра и бланков международных сертификатов технического осмотра с 1 января 2012 г. до 1 апреля 2012 г.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Настоящие Правила устанавливают порядок передачи с 1 января 2012 г. </w:t>
            </w:r>
            <w:proofErr w:type="gramStart"/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gramEnd"/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апреля 2012 г. территориальными органами Министерства внутренних дел Российской Федерации на региональном уровне (далее - территориальный орган Министерства внутренних дел Российской Федерации) организациям, указанным в части 7 статьи 32 Федерального закона "О техническом осмотре транспортных средств и о внесении изменений в отдельные законодательные акты Российской Федерации" (далее - организации), бланков талонов о прохождении государственного технического осмотра и бланков международных сертификатов технического</w:t>
            </w:r>
            <w:proofErr w:type="gramEnd"/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осмотра (далее - бланки), а также порядок их учета, хранения и уничтожения.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Бланки передаются организациям, пункты технического осмотра которых расположены в том же субъекте Российской Федерации, что и передающий территориальный орган Министерства внутренних дел Российской Федерации.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 Организация представляет </w:t>
            </w:r>
            <w:proofErr w:type="gramStart"/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gramEnd"/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января 2012 г. в профессиональное объединение страховщиков, созданное в соответствии с Федеральным законом "Об обязательном страховании гражданской ответственности владельцев транспортных средств" (далее - профессиональное объединение страховщиков), заявку на обеспечение ее бланками талонов о прохождении государственного технического осмотра и (или) бланками международных сертификатов технического осмотра (далее - заявка на обеспечение бланками) на I квартал 2012 г. по форме согласно </w:t>
            </w: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приложению N 1.</w:t>
            </w:r>
            <w:proofErr w:type="gramEnd"/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представляет заявку на обеспечение бланками непосредственно или заказным почтовым отправлением с уведомлением о вручении либо направляет в электронном виде с использованием информационно-телекоммуникационных сетей.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4. Профессиональное объединение страховщиков в течение 5 рабочих дней </w:t>
            </w:r>
            <w:proofErr w:type="gramStart"/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даты поступления</w:t>
            </w:r>
            <w:proofErr w:type="gramEnd"/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заявки на обеспечение бланками утверждает ее либо уведомляет организацию о невозможности ее утверждения с указанием причины в случае: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несоответствия заявки на обеспечение бланками форме, предусмотренной приложением N 1 к настоящим Правилам;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несоответствия сведений о пропускной способности пункта технического осмотра и (или) несоответствия сведений, о количестве бланков, указанных в заявке на обеспечение бланками, сведениям о пропускной способности пункта технического осмотра, переданным Министерством внутренних дел Российской Федерации профессиональному объединению страховщиков в составе сведений, предусмотренных частью 8 статьи 32 Федерального закона "О техническом осмотре транспортных средств и о внесении изменений в отдельные законодательные акты</w:t>
            </w:r>
            <w:proofErr w:type="gramEnd"/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Российской Федерации". При этом пропускная способность пункта технического осмотра характеризуется максимальным количеством транспортных средств, </w:t>
            </w:r>
            <w:proofErr w:type="gramStart"/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услуги</w:t>
            </w:r>
            <w:proofErr w:type="gramEnd"/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техническому осмотру которых могут быть оказаны организацией за один квартал в этом пункте технического осмотра.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вправе подать скорректированную заявку на обеспечение бланками повторно в течение 5 рабочих дней </w:t>
            </w:r>
            <w:proofErr w:type="gramStart"/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даты получения</w:t>
            </w:r>
            <w:proofErr w:type="gramEnd"/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уведомления профессионального объединения страховщиков о невозможности утверждения заявки на обеспечение бланками, представленной этой организацией.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 Профессиональное объединение страховщиков формирует заявку на передачу бланков талонов о прохождении государственного технического осмотра и (или) бланков международных сертификатов технического осмотра (далее - заявка на передачу бланков) по форме согласно приложению N 2 исходя из 105 процентов пропускной способности пунктов технического осмотра, содержащихся в утвержденных заявках на обеспечение бланками.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Заявка на передачу бланков направляется профессиональным объединением страховщиков в территориальный орган Министерства внутренних дел Российской Федерации непосредственно или заказным почтовым отправлением с уведомлением о вручении либо в электронном виде с использованием информационно-телекоммуникационных сетей в течение 5 рабочих дней </w:t>
            </w:r>
            <w:proofErr w:type="gramStart"/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даты утверждения</w:t>
            </w:r>
            <w:proofErr w:type="gramEnd"/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заявки на обеспечение бланками.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 Территориальный орган Министерства внутренних дел Российской Федерации на основании заявки на передачу бланков осуществляет безвозмездную передачу бланков организациям.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7. Передача бланков осуществляется территориальным органом Министерства внутренних дел Российской Федерации в соответствии с актом приема-передачи бланков. При наличии бланков соответствующего вида в количестве, указанном в заявке на передачу бланков, бланки передаются уполномоченному представителю организации в этом количестве в течение 5 рабочих дней </w:t>
            </w:r>
            <w:proofErr w:type="gramStart"/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даты поступления</w:t>
            </w:r>
            <w:proofErr w:type="gramEnd"/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территориальный орган Министерства внутренних дел Российской Федерации заявки на передачу бланков, но не ранее 1 января 2012 г.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 Акт приема-передачи бланков составляется в 3 экземплярах, подписывается уполномоченным должностным лицом территориального органа Министерства внутренних дел Российской Федерации и уполномоченным представителем организации.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 приема-передачи бланков должен содержать сведения о наименовании, количестве, сериях и номерах переданных бланков.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 акту приема-передачи бланков прилагаются копии документов, подтверждающих полномочия представителя организации, получающего бланки.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Один экземпляр акта приема-передачи бланков направляется территориальным органом Министерства внутренних дел Российской Федерации профессиональному объединению страховщиков непосредственно или заказным почтовым отправлением с уведомлением о вручении в течение 5 рабочих дней </w:t>
            </w:r>
            <w:proofErr w:type="gramStart"/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акта приема-передачи бланков.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Акты приема-передачи бланков хранятся профессиональным объединением страховщиков, </w:t>
            </w: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территориальным органом Министерства внутренних дел Российской Федерации и организацией в течение 3 лет.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 Учет бланков, переданных организациям территориальными органами Министерства внутренних дел Российской Федерации, ведет профессиональное объединение страховщиков.</w: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 Учет, хранение и уничтожение бланков осуществляются в порядке, установленном Министерством финансов Российской Федерации для учета, хранения и уничтожения бланков технического осмотра в соответствии с пунктом 5 статьи 8 Федерального закона "О техническом осмотре транспортных средств и о внесении изменений в отдельные законодательные акты Российской Федерации".</w:t>
            </w:r>
          </w:p>
        </w:tc>
      </w:tr>
      <w:tr w:rsidR="009872D1" w:rsidRPr="009872D1" w:rsidTr="009872D1">
        <w:trPr>
          <w:trHeight w:val="23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2D1" w:rsidRPr="009872D1" w:rsidRDefault="00FC00E1" w:rsidP="0098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C00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pict>
                <v:rect id="_x0000_i1026" style="width:0;height:.75pt" o:hralign="center" o:hrstd="t" o:hrnoshade="t" o:hr="t" fillcolor="#9d9da1" stroked="f"/>
              </w:pict>
            </w:r>
          </w:p>
          <w:p w:rsidR="009872D1" w:rsidRPr="009872D1" w:rsidRDefault="009872D1" w:rsidP="00987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7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Внимание!</w:t>
            </w: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У этого документа есть приложения, которые можно скачать по адресу:</w:t>
            </w:r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4" w:history="1">
              <w:r w:rsidR="00E66E77" w:rsidRPr="00FF0E25">
                <w:rPr>
                  <w:rStyle w:val="a3"/>
                  <w:rFonts w:ascii="Arial" w:eastAsia="Times New Roman" w:hAnsi="Arial" w:cs="Arial"/>
                  <w:sz w:val="18"/>
                </w:rPr>
                <w:t>http://www.rg.ru/pril/55/98/82/5657_10a.gif</w:t>
              </w:r>
            </w:hyperlink>
            <w:r w:rsidRPr="009872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5" w:history="1">
              <w:r w:rsidRPr="009872D1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http://www.rg.ru/pril/55/98/82/5657_10.gif</w:t>
              </w:r>
            </w:hyperlink>
          </w:p>
        </w:tc>
      </w:tr>
    </w:tbl>
    <w:p w:rsidR="00FC00E1" w:rsidRDefault="00FC00E1"/>
    <w:sectPr w:rsidR="00FC00E1" w:rsidSect="00FC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2D1"/>
    <w:rsid w:val="009872D1"/>
    <w:rsid w:val="00E66E77"/>
    <w:rsid w:val="00FC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E1"/>
  </w:style>
  <w:style w:type="paragraph" w:styleId="4">
    <w:name w:val="heading 4"/>
    <w:basedOn w:val="a"/>
    <w:link w:val="40"/>
    <w:uiPriority w:val="9"/>
    <w:qFormat/>
    <w:rsid w:val="009872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72D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9872D1"/>
    <w:rPr>
      <w:color w:val="0000FF"/>
      <w:u w:val="single"/>
    </w:rPr>
  </w:style>
  <w:style w:type="paragraph" w:customStyle="1" w:styleId="printheaderdate">
    <w:name w:val="printheaderdate"/>
    <w:basedOn w:val="a"/>
    <w:rsid w:val="0098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header">
    <w:name w:val="printheader"/>
    <w:basedOn w:val="a"/>
    <w:rsid w:val="0098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8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72D1"/>
  </w:style>
  <w:style w:type="paragraph" w:styleId="a5">
    <w:name w:val="Balloon Text"/>
    <w:basedOn w:val="a"/>
    <w:link w:val="a6"/>
    <w:uiPriority w:val="99"/>
    <w:semiHidden/>
    <w:unhideWhenUsed/>
    <w:rsid w:val="0098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g.rg.ru/pril/55/98/82/5657_10.gif" TargetMode="External"/><Relationship Id="rId4" Type="http://schemas.openxmlformats.org/officeDocument/2006/relationships/hyperlink" Target="http://www.rg.ru/pril/55/98/82/5657_10a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1260</Words>
  <Characters>7184</Characters>
  <Application>Microsoft Office Word</Application>
  <DocSecurity>0</DocSecurity>
  <Lines>59</Lines>
  <Paragraphs>16</Paragraphs>
  <ScaleCrop>false</ScaleCrop>
  <Company>Колумб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2011-12-21T12:35:00Z</dcterms:created>
  <dcterms:modified xsi:type="dcterms:W3CDTF">2011-12-21T12:40:00Z</dcterms:modified>
</cp:coreProperties>
</file>